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2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536DC5">
        <w:rPr>
          <w:rFonts w:ascii="Sylfaen" w:hAnsi="Sylfaen" w:cs="Sylfaen"/>
          <w:b/>
          <w:sz w:val="26"/>
          <w:szCs w:val="26"/>
          <w:lang w:val="en-US"/>
        </w:rPr>
        <w:t>էլեկտր</w:t>
      </w:r>
      <w:r w:rsidR="00BF211C">
        <w:rPr>
          <w:rFonts w:ascii="Sylfaen" w:hAnsi="Sylfaen" w:cs="Sylfaen"/>
          <w:b/>
          <w:sz w:val="26"/>
          <w:szCs w:val="26"/>
          <w:lang w:val="en-US"/>
        </w:rPr>
        <w:t xml:space="preserve">ոնային </w:t>
      </w:r>
      <w:r w:rsidR="00AF496C">
        <w:rPr>
          <w:rFonts w:ascii="Sylfaen" w:hAnsi="Sylfaen" w:cs="Sylfaen"/>
          <w:b/>
          <w:sz w:val="26"/>
          <w:szCs w:val="26"/>
          <w:lang w:val="en-US"/>
        </w:rPr>
        <w:t>հերթերի կառավարման համակարգի</w:t>
      </w:r>
      <w:r w:rsidR="00011497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C24004" w:rsidRPr="00C24004">
        <w:rPr>
          <w:rFonts w:ascii="Sylfaen" w:hAnsi="Sylfaen" w:cs="Sylfaen"/>
          <w:b/>
          <w:sz w:val="26"/>
          <w:szCs w:val="26"/>
          <w:lang w:val="en-US"/>
        </w:rPr>
        <w:t xml:space="preserve">մատակարարների մրցակցային ընտրության գործընթացի մասնակիցների ցուցակի ձևավորմանն </w:t>
      </w:r>
      <w:r w:rsidR="00011497">
        <w:rPr>
          <w:rFonts w:ascii="Sylfaen" w:hAnsi="Sylfaen" w:cs="Sylfaen"/>
          <w:b/>
          <w:sz w:val="26"/>
          <w:szCs w:val="26"/>
          <w:lang w:val="en-US"/>
        </w:rPr>
        <w:t>ուղղված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Բաց որակավորման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4035243" w:history="1">
            <w:r w:rsidR="00A567EC" w:rsidRPr="00B26582">
              <w:rPr>
                <w:rStyle w:val="Hyperlink"/>
                <w:rFonts w:ascii="Times New Roman" w:hAnsi="Times New Roman"/>
                <w:noProof/>
              </w:rPr>
              <w:t>1.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4" w:history="1">
            <w:r w:rsidR="00A567EC" w:rsidRPr="00B26582">
              <w:rPr>
                <w:rStyle w:val="Hyperlink"/>
                <w:rFonts w:ascii="Sylfaen" w:hAnsi="Sylfaen"/>
                <w:noProof/>
              </w:rPr>
              <w:t>2.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5" w:history="1">
            <w:r w:rsidR="00A567EC" w:rsidRPr="00B26582">
              <w:rPr>
                <w:rStyle w:val="Hyperlink"/>
                <w:rFonts w:ascii="Sylfaen" w:hAnsi="Sylfaen"/>
                <w:noProof/>
              </w:rPr>
              <w:t>3.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6" w:history="1">
            <w:r w:rsidR="00A567EC" w:rsidRPr="00B26582">
              <w:rPr>
                <w:rStyle w:val="Hyperlink"/>
                <w:rFonts w:ascii="Sylfaen" w:hAnsi="Sylfaen"/>
                <w:noProof/>
              </w:rPr>
              <w:t>4.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7" w:history="1">
            <w:r w:rsidR="00A567EC" w:rsidRPr="00B26582">
              <w:rPr>
                <w:rStyle w:val="Hyperlink"/>
                <w:rFonts w:ascii="Sylfaen" w:hAnsi="Sylfaen"/>
                <w:noProof/>
              </w:rPr>
              <w:t>5.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B6215" w:rsidRDefault="00DC4A2E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588"/>
        <w:gridCol w:w="6588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C24004" w:rsidRDefault="001C043F" w:rsidP="00E13B93">
            <w:pPr>
              <w:spacing w:after="0" w:line="240" w:lineRule="auto"/>
              <w:rPr>
                <w:b/>
                <w:color w:val="000000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>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r w:rsidR="00E13B93"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r w:rsidR="00E13B93"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r w:rsidR="00E13B93"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r w:rsidR="00E13B93" w:rsidRPr="00C24004">
              <w:rPr>
                <w:color w:val="000000"/>
                <w:lang w:val="en-US" w:eastAsia="ru-RU"/>
              </w:rPr>
              <w:t xml:space="preserve"> </w:t>
            </w:r>
            <w:r w:rsidR="00E13B93" w:rsidRPr="00C24004">
              <w:rPr>
                <w:rFonts w:ascii="Sylfaen" w:hAnsi="Sylfaen"/>
                <w:lang w:val="en-US"/>
              </w:rPr>
              <w:t>գ</w:t>
            </w:r>
            <w:r w:rsidRPr="00C24004">
              <w:rPr>
                <w:rFonts w:ascii="Sylfaen" w:hAnsi="Sylfaen"/>
                <w:lang w:val="en-US"/>
              </w:rPr>
              <w:t>նման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լոկալ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կատեգորիայով</w:t>
            </w:r>
            <w:r w:rsidRPr="00C24004">
              <w:rPr>
                <w:lang w:val="en-US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CD5FB9" w:rsidTr="001C043F">
        <w:tc>
          <w:tcPr>
            <w:tcW w:w="6588" w:type="dxa"/>
          </w:tcPr>
          <w:p w:rsidR="008B6215" w:rsidRPr="00C24004" w:rsidRDefault="00DC4A2E" w:rsidP="001C043F">
            <w:pPr>
              <w:spacing w:after="0" w:line="240" w:lineRule="auto"/>
              <w:rPr>
                <w:b/>
                <w:color w:val="000000"/>
                <w:lang w:val="en-US"/>
              </w:rPr>
            </w:pPr>
            <w:hyperlink r:id="rId8" w:tgtFrame="_blank" w:history="1">
              <w:r w:rsidR="001C043F" w:rsidRPr="00C24004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վարքագծի</w:t>
            </w:r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կանոնագիրք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https://beeline.am/medias/sys_am/images/hb0/h34/8802760425502.pdf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C24004" w:rsidRDefault="001C043F" w:rsidP="001C043F">
            <w:pPr>
              <w:spacing w:after="0" w:line="240" w:lineRule="auto"/>
              <w:rPr>
                <w:rStyle w:val="Strong"/>
                <w:color w:val="548DD4" w:themeColor="text2" w:themeTint="99"/>
                <w:shd w:val="clear" w:color="auto" w:fill="F2F2F2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 xml:space="preserve"> 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Բաց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որակավորման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և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մատակարարների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մրցակցային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ընտրության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բոլոր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գործընթացների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շրջանակներում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կիրառվող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Ընդհանուր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դրույթներ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C52B0" w:rsidRPr="00C24004" w:rsidRDefault="00F069AD" w:rsidP="00BF211C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BF211C">
        <w:rPr>
          <w:rFonts w:ascii="Sylfaen" w:hAnsi="Sylfaen" w:cs="Sylfaen"/>
          <w:b/>
          <w:sz w:val="24"/>
          <w:szCs w:val="24"/>
          <w:lang w:val="en-US"/>
        </w:rPr>
        <w:lastRenderedPageBreak/>
        <w:t xml:space="preserve">“ԱրմենՏել” ՓԲԸ </w:t>
      </w:r>
      <w:r w:rsidR="006D3853" w:rsidRPr="00BF211C">
        <w:rPr>
          <w:rFonts w:ascii="Sylfaen" w:hAnsi="Sylfaen" w:cs="Sylfaen"/>
          <w:b/>
          <w:sz w:val="24"/>
          <w:szCs w:val="24"/>
          <w:lang w:val="en-US"/>
        </w:rPr>
        <w:t xml:space="preserve">(այսուհետ Պատվիրատու) </w:t>
      </w:r>
      <w:r w:rsidRPr="00BF211C">
        <w:rPr>
          <w:rFonts w:ascii="Sylfaen" w:hAnsi="Sylfaen" w:cs="Sylfaen"/>
          <w:b/>
          <w:sz w:val="24"/>
          <w:szCs w:val="24"/>
          <w:lang w:val="en-US"/>
        </w:rPr>
        <w:t xml:space="preserve">հրավիրում </w:t>
      </w:r>
      <w:r w:rsidR="006447FA" w:rsidRPr="00BF211C">
        <w:rPr>
          <w:rFonts w:ascii="Sylfaen" w:hAnsi="Sylfaen" w:cs="Sylfaen"/>
          <w:b/>
          <w:sz w:val="24"/>
          <w:szCs w:val="24"/>
          <w:lang w:val="en-US"/>
        </w:rPr>
        <w:t xml:space="preserve">է </w:t>
      </w:r>
      <w:r w:rsidR="00BC52B0" w:rsidRPr="00BF211C">
        <w:rPr>
          <w:rFonts w:ascii="Sylfaen" w:hAnsi="Sylfaen" w:cs="Sylfaen"/>
          <w:b/>
          <w:sz w:val="24"/>
          <w:szCs w:val="24"/>
          <w:lang w:val="en-US"/>
        </w:rPr>
        <w:t xml:space="preserve">կազմակերպություններին մասնակցել </w:t>
      </w:r>
      <w:r w:rsidR="00BF211C" w:rsidRPr="00BF211C">
        <w:rPr>
          <w:rFonts w:ascii="Sylfaen" w:hAnsi="Sylfaen" w:cs="Sylfaen"/>
          <w:b/>
          <w:sz w:val="24"/>
          <w:szCs w:val="24"/>
          <w:lang w:val="en-US"/>
        </w:rPr>
        <w:t>էլեկտր</w:t>
      </w:r>
      <w:r w:rsidR="00BF211C">
        <w:rPr>
          <w:rFonts w:ascii="Sylfaen" w:hAnsi="Sylfaen" w:cs="Sylfaen"/>
          <w:b/>
          <w:sz w:val="24"/>
          <w:szCs w:val="24"/>
          <w:lang w:val="en-US"/>
        </w:rPr>
        <w:t>ոնային</w:t>
      </w:r>
      <w:r w:rsidR="00BF211C" w:rsidRPr="00BF211C">
        <w:rPr>
          <w:rFonts w:ascii="Sylfaen" w:hAnsi="Sylfaen" w:cs="Sylfaen"/>
          <w:b/>
          <w:sz w:val="24"/>
          <w:szCs w:val="24"/>
          <w:lang w:val="en-US"/>
        </w:rPr>
        <w:t xml:space="preserve"> հերթերի կառավարման համակարգի </w:t>
      </w:r>
      <w:r w:rsidR="00C24004" w:rsidRPr="00C24004">
        <w:rPr>
          <w:rFonts w:ascii="Sylfaen" w:hAnsi="Sylfaen" w:cs="Sylfaen"/>
          <w:b/>
          <w:sz w:val="24"/>
          <w:szCs w:val="24"/>
          <w:lang w:val="en-US"/>
        </w:rPr>
        <w:t>մատակարարների մրցակցային ընտրության գործընթացի մասնակիցների ցուցակի ձևավորմանն ուղղված Բաց</w:t>
      </w:r>
      <w:r w:rsidR="006D3853" w:rsidRPr="00BF211C">
        <w:rPr>
          <w:rFonts w:ascii="Sylfaen" w:hAnsi="Sylfaen" w:cs="Sylfaen"/>
          <w:b/>
          <w:sz w:val="24"/>
          <w:szCs w:val="24"/>
          <w:lang w:val="en-US"/>
        </w:rPr>
        <w:t xml:space="preserve"> որակավորմանը</w:t>
      </w:r>
      <w:r w:rsidR="006D3853" w:rsidRPr="00C24004">
        <w:rPr>
          <w:rFonts w:ascii="Sylfaen" w:hAnsi="Sylfaen"/>
          <w:b/>
          <w:sz w:val="24"/>
          <w:szCs w:val="24"/>
          <w:lang w:val="en-US"/>
        </w:rPr>
        <w:t xml:space="preserve"> (այսուհետ` Որակավորում)</w:t>
      </w:r>
    </w:p>
    <w:p w:rsidR="00813133" w:rsidRDefault="00963551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211E0E">
        <w:rPr>
          <w:rFonts w:ascii="Sylfaen" w:hAnsi="Sylfaen"/>
          <w:lang w:val="en-US"/>
        </w:rPr>
        <w:t>2 տարի</w:t>
      </w:r>
      <w:r w:rsidR="0081313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</w:t>
      </w:r>
      <w:r w:rsidRPr="00C24004">
        <w:rPr>
          <w:rFonts w:ascii="Sylfaen" w:hAnsi="Sylfaen"/>
          <w:b/>
          <w:lang w:val="en-US"/>
        </w:rPr>
        <w:t>Պատվիրատուն իրավունք է վերապահում</w:t>
      </w:r>
      <w:r w:rsidR="00813133" w:rsidRPr="00C24004">
        <w:rPr>
          <w:rFonts w:ascii="Sylfaen" w:hAnsi="Sylfaen"/>
          <w:b/>
          <w:lang w:val="en-US"/>
        </w:rPr>
        <w:t xml:space="preserve"> </w:t>
      </w:r>
      <w:r w:rsidR="00F44AC1" w:rsidRPr="00C24004">
        <w:rPr>
          <w:rFonts w:ascii="Sylfaen" w:hAnsi="Sylfaen"/>
          <w:b/>
          <w:lang w:val="en-US"/>
        </w:rPr>
        <w:t xml:space="preserve">1 տարի անց </w:t>
      </w:r>
      <w:r w:rsidR="00813133" w:rsidRPr="00C24004">
        <w:rPr>
          <w:rFonts w:ascii="Sylfaen" w:hAnsi="Sylfaen"/>
          <w:b/>
          <w:lang w:val="en-US"/>
        </w:rPr>
        <w:t>իրականացնել լրացուցիչ որակավորում</w:t>
      </w:r>
      <w:r w:rsidR="00813133">
        <w:rPr>
          <w:rFonts w:ascii="Sylfaen" w:hAnsi="Sylfaen"/>
          <w:lang w:val="en-US"/>
        </w:rPr>
        <w:t>):</w:t>
      </w:r>
    </w:p>
    <w:p w:rsidR="00C24004" w:rsidRDefault="00C24004" w:rsidP="00963551">
      <w:pPr>
        <w:spacing w:before="240" w:after="0" w:line="240" w:lineRule="auto"/>
        <w:jc w:val="both"/>
        <w:rPr>
          <w:rFonts w:ascii="Sylfaen" w:hAnsi="Sylfaen"/>
          <w:b/>
          <w:lang w:val="en-US"/>
        </w:rPr>
      </w:pPr>
      <w:r w:rsidRPr="008D013E">
        <w:rPr>
          <w:rFonts w:ascii="Sylfaen" w:hAnsi="Sylfaen"/>
          <w:b/>
          <w:lang w:val="en-US"/>
        </w:rPr>
        <w:t xml:space="preserve">Սույն Որակավորման շրջանակներում </w:t>
      </w:r>
      <w:r w:rsidR="00BF211C">
        <w:rPr>
          <w:rFonts w:ascii="Sylfaen" w:hAnsi="Sylfaen"/>
          <w:b/>
          <w:lang w:val="en-US"/>
        </w:rPr>
        <w:t>խաղարկվում է 2 Լոտ:</w:t>
      </w:r>
    </w:p>
    <w:p w:rsidR="00BF211C" w:rsidRPr="00685FDD" w:rsidRDefault="00BF211C" w:rsidP="00BF211C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685FDD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1:</w:t>
      </w:r>
      <w:r w:rsidRPr="00685FDD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Pr="00BF211C">
        <w:rPr>
          <w:rFonts w:ascii="Sylfaen" w:eastAsia="Calibri" w:hAnsi="Sylfaen"/>
          <w:sz w:val="22"/>
          <w:szCs w:val="22"/>
          <w:lang w:val="en-US" w:eastAsia="en-US"/>
        </w:rPr>
        <w:t>էլեկտրոնային հերթերի կառավարման համակարգի մատակարարում, տեղադրում և երաշխիքային  սպասարկում</w:t>
      </w:r>
      <w:r w:rsidRPr="00BF211C">
        <w:rPr>
          <w:rFonts w:ascii="Sylfaen" w:eastAsia="Calibri" w:hAnsi="Sylfaen"/>
          <w:lang w:eastAsia="en-US"/>
        </w:rPr>
        <w:t>;</w:t>
      </w:r>
    </w:p>
    <w:p w:rsidR="00BF211C" w:rsidRPr="00BF211C" w:rsidRDefault="00BF211C" w:rsidP="00963551">
      <w:pPr>
        <w:pStyle w:val="ListParagraph"/>
        <w:numPr>
          <w:ilvl w:val="0"/>
          <w:numId w:val="13"/>
        </w:numPr>
        <w:spacing w:before="240"/>
        <w:jc w:val="both"/>
        <w:rPr>
          <w:rFonts w:ascii="Sylfaen" w:hAnsi="Sylfaen"/>
          <w:b/>
          <w:lang w:val="en-US"/>
        </w:rPr>
      </w:pPr>
      <w:r w:rsidRPr="00BF211C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BF211C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2:</w:t>
      </w:r>
      <w:r w:rsidRPr="00BF211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BF211C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առկա </w:t>
      </w:r>
      <w:r w:rsidRPr="00BF211C">
        <w:rPr>
          <w:rFonts w:ascii="Sylfaen" w:eastAsia="Calibri" w:hAnsi="Sylfaen"/>
          <w:sz w:val="22"/>
          <w:szCs w:val="22"/>
          <w:lang w:val="en-US" w:eastAsia="en-US"/>
        </w:rPr>
        <w:t>էլեկտրոնային հերթերի կառավարման համակարգի հետերաշխիքային  սպասարկում</w:t>
      </w:r>
      <w:r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:</w:t>
      </w:r>
    </w:p>
    <w:p w:rsidR="00CF697A" w:rsidRPr="00BF211C" w:rsidRDefault="00821AAC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BF211C">
        <w:rPr>
          <w:rFonts w:ascii="Sylfaen" w:eastAsia="Calibri" w:hAnsi="Sylfaen"/>
          <w:sz w:val="22"/>
          <w:szCs w:val="22"/>
          <w:lang w:val="en-US" w:eastAsia="en-US"/>
        </w:rPr>
        <w:t xml:space="preserve">Որակավորման անցկացման արդյունքում Պատվիրատուն </w:t>
      </w:r>
      <w:r w:rsidR="00C24004" w:rsidRPr="00BF211C">
        <w:rPr>
          <w:rFonts w:ascii="Sylfaen" w:eastAsia="Calibri" w:hAnsi="Sylfaen"/>
          <w:sz w:val="22"/>
          <w:szCs w:val="22"/>
          <w:lang w:val="en-US" w:eastAsia="en-US"/>
        </w:rPr>
        <w:t xml:space="preserve">յուրաքանչյուր </w:t>
      </w:r>
      <w:r w:rsidR="00BF211C" w:rsidRPr="00BF211C">
        <w:rPr>
          <w:rFonts w:ascii="Sylfaen" w:eastAsia="Calibri" w:hAnsi="Sylfaen"/>
          <w:sz w:val="22"/>
          <w:szCs w:val="22"/>
          <w:lang w:val="en-US" w:eastAsia="en-US"/>
        </w:rPr>
        <w:t>Լոտով</w:t>
      </w:r>
      <w:r w:rsidR="00C24004" w:rsidRPr="00BF211C">
        <w:rPr>
          <w:rFonts w:ascii="Sylfaen" w:eastAsia="Calibri" w:hAnsi="Sylfaen"/>
          <w:sz w:val="22"/>
          <w:szCs w:val="22"/>
          <w:lang w:val="en-US" w:eastAsia="en-US"/>
        </w:rPr>
        <w:t xml:space="preserve">) </w:t>
      </w:r>
      <w:r w:rsidR="000F6D51" w:rsidRPr="00BF211C">
        <w:rPr>
          <w:rFonts w:ascii="Sylfaen" w:eastAsia="Calibri" w:hAnsi="Sylfaen"/>
          <w:sz w:val="22"/>
          <w:szCs w:val="22"/>
          <w:lang w:val="en-US" w:eastAsia="en-US"/>
        </w:rPr>
        <w:t>ընտրում է բոլոր այն մասնակիցներին, որոնք համապատասխանում են որակավորման պահանջներին:</w:t>
      </w:r>
      <w:r w:rsidR="00C24004" w:rsidRPr="00BF211C">
        <w:rPr>
          <w:rFonts w:ascii="Sylfaen" w:eastAsia="Calibri" w:hAnsi="Sylfaen"/>
          <w:sz w:val="22"/>
          <w:szCs w:val="22"/>
          <w:lang w:val="en-US" w:eastAsia="en-US"/>
        </w:rPr>
        <w:t xml:space="preserve"> Միևնույն Մասնակիցը միաժամանակ կարող է ճանաչվել որակավորված մատակարար ինչպես մեկ, այնպես էլ </w:t>
      </w:r>
      <w:r w:rsidR="00BF211C" w:rsidRPr="00BF211C">
        <w:rPr>
          <w:rFonts w:ascii="Sylfaen" w:eastAsia="Calibri" w:hAnsi="Sylfaen"/>
          <w:sz w:val="22"/>
          <w:szCs w:val="22"/>
          <w:lang w:val="en-US" w:eastAsia="en-US"/>
        </w:rPr>
        <w:t>2 Լոտով միաժամանակ:</w:t>
      </w:r>
    </w:p>
    <w:p w:rsidR="00CF697A" w:rsidRDefault="00CF697A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>
        <w:rPr>
          <w:rFonts w:ascii="Sylfaen" w:eastAsia="Calibri" w:hAnsi="Sylfaen"/>
          <w:sz w:val="22"/>
          <w:szCs w:val="22"/>
          <w:lang w:val="en-US" w:eastAsia="en-US"/>
        </w:rPr>
        <w:t>Ո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րակավորված մատակարարներ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ի ցուցակի ձևավորումից հետո </w:t>
      </w:r>
      <w:r w:rsidR="00BF211C">
        <w:rPr>
          <w:rFonts w:ascii="Sylfaen" w:eastAsia="Calibri" w:hAnsi="Sylfaen"/>
          <w:sz w:val="22"/>
          <w:szCs w:val="22"/>
          <w:lang w:val="en-US" w:eastAsia="en-US"/>
        </w:rPr>
        <w:t xml:space="preserve">Լոտի 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կոնկրետ պատվերով մատակարար ընտրելու համար </w:t>
      </w:r>
      <w:r w:rsidR="00BF211C">
        <w:rPr>
          <w:rFonts w:ascii="Sylfaen" w:eastAsia="Calibri" w:hAnsi="Sylfaen"/>
          <w:sz w:val="22"/>
          <w:szCs w:val="22"/>
          <w:lang w:val="en-US" w:eastAsia="en-US"/>
        </w:rPr>
        <w:t xml:space="preserve">տվյալ Լոտով 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բոլոր </w:t>
      </w:r>
      <w:r w:rsidRPr="00CF697A">
        <w:rPr>
          <w:rFonts w:ascii="Sylfaen" w:eastAsia="Calibri" w:hAnsi="Sylfaen"/>
          <w:sz w:val="22"/>
          <w:szCs w:val="22"/>
          <w:lang w:val="en-US" w:eastAsia="en-US"/>
        </w:rPr>
        <w:t>որակավորված մատակարարներրը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, որի շրջանակներում տվյալ պատվերը կատարվում է, կհրավիրվեն մասնակցելու </w:t>
      </w:r>
      <w:r w:rsidRPr="00CF697A">
        <w:rPr>
          <w:rFonts w:ascii="Sylfaen" w:eastAsia="Calibri" w:hAnsi="Sylfaen"/>
          <w:sz w:val="22"/>
          <w:szCs w:val="22"/>
          <w:lang w:val="en-US" w:eastAsia="en-US"/>
        </w:rPr>
        <w:t>մատակարարների մրցակցային ընտրության գործընթացին</w:t>
      </w:r>
      <w:r w:rsidR="00BF211C">
        <w:rPr>
          <w:rFonts w:ascii="Sylfaen" w:eastAsia="Calibri" w:hAnsi="Sylfaen"/>
          <w:sz w:val="22"/>
          <w:szCs w:val="22"/>
          <w:lang w:val="en-US" w:eastAsia="en-US"/>
        </w:rPr>
        <w:t>, որը կանցկացվի է</w:t>
      </w:r>
      <w:r w:rsidR="006A2293">
        <w:rPr>
          <w:rFonts w:ascii="Sylfaen" w:eastAsia="Calibri" w:hAnsi="Sylfaen"/>
          <w:sz w:val="22"/>
          <w:szCs w:val="22"/>
          <w:lang w:val="en-US" w:eastAsia="en-US"/>
        </w:rPr>
        <w:t>լեկտրոնային աճուրդի ձևաչափով:</w:t>
      </w:r>
    </w:p>
    <w:p w:rsidR="00BF0037" w:rsidRDefault="006A2293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Կոնկրետ պատվերով </w:t>
      </w:r>
      <w:r w:rsidR="00CF697A">
        <w:rPr>
          <w:rFonts w:ascii="Sylfaen" w:hAnsi="Sylfaen"/>
          <w:sz w:val="22"/>
          <w:szCs w:val="22"/>
          <w:lang w:val="en-US"/>
        </w:rPr>
        <w:t>Մ</w:t>
      </w:r>
      <w:r w:rsidR="00BF0037" w:rsidRPr="00211E0E">
        <w:rPr>
          <w:rFonts w:ascii="Sylfaen" w:hAnsi="Sylfaen"/>
          <w:sz w:val="22"/>
          <w:szCs w:val="22"/>
          <w:lang w:val="en-US"/>
        </w:rPr>
        <w:t>ատակարարների մրցակցային ընտրության գործընթացի</w:t>
      </w:r>
      <w:r w:rsidR="00CF697A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հաղթողի հետ կարող է կնքվել պայամանագիր համաձայն ստորև ներկայացված պայմանագրի ձևանմուշի: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4035243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6A2293">
        <w:rPr>
          <w:rStyle w:val="bigger2"/>
          <w:rFonts w:ascii="Sylfaen" w:hAnsi="Sylfaen"/>
          <w:b/>
          <w:sz w:val="22"/>
          <w:szCs w:val="22"/>
          <w:lang w:val="en-US"/>
        </w:rPr>
        <w:t xml:space="preserve">առաջադրանքին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6A2293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BF0037" w:rsidRPr="00FE0949" w:rsidRDefault="00DD716B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9167B1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543388787" r:id="rId10"/>
        </w:object>
      </w:r>
    </w:p>
    <w:p w:rsidR="00CD0294" w:rsidRPr="009E48DE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88"/>
        <w:gridCol w:w="6588"/>
      </w:tblGrid>
      <w:tr w:rsidR="006A2293" w:rsidTr="00EA3011">
        <w:tc>
          <w:tcPr>
            <w:tcW w:w="6588" w:type="dxa"/>
            <w:vAlign w:val="center"/>
          </w:tcPr>
          <w:p w:rsidR="006A2293" w:rsidRPr="007677FB" w:rsidRDefault="006A2293" w:rsidP="00EA3011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Calibri" w:hAnsi="Calibri" w:cs="Calibri"/>
                <w:b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Для 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Лот</w:t>
            </w: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а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 1</w:t>
            </w:r>
          </w:p>
        </w:tc>
        <w:tc>
          <w:tcPr>
            <w:tcW w:w="6588" w:type="dxa"/>
            <w:vAlign w:val="center"/>
          </w:tcPr>
          <w:p w:rsidR="006A2293" w:rsidRPr="007677FB" w:rsidRDefault="006A2293" w:rsidP="00EA3011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Calibri" w:hAnsi="Calibri" w:cs="Calibri"/>
                <w:b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Для 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Лот</w:t>
            </w: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а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 2</w:t>
            </w:r>
          </w:p>
        </w:tc>
      </w:tr>
      <w:tr w:rsidR="006A2293" w:rsidTr="00EA3011">
        <w:trPr>
          <w:trHeight w:val="1178"/>
        </w:trPr>
        <w:tc>
          <w:tcPr>
            <w:tcW w:w="6588" w:type="dxa"/>
            <w:vAlign w:val="center"/>
          </w:tcPr>
          <w:p w:rsidR="006A2293" w:rsidRDefault="006A2293" w:rsidP="00EA3011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  <w:p w:rsidR="006A2293" w:rsidRDefault="00DD716B" w:rsidP="00EA3011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8A2643">
              <w:rPr>
                <w:rStyle w:val="bigger2"/>
                <w:rFonts w:ascii="Calibri" w:hAnsi="Calibri" w:cs="Calibri"/>
                <w:b/>
                <w:color w:val="365F91" w:themeColor="accent1" w:themeShade="BF"/>
                <w:sz w:val="22"/>
                <w:szCs w:val="22"/>
                <w:lang w:val="en-US"/>
              </w:rPr>
              <w:object w:dxaOrig="1550" w:dyaOrig="991">
                <v:shape id="_x0000_i1026" type="#_x0000_t75" style="width:77.25pt;height:49.5pt" o:ole="">
                  <v:imagedata r:id="rId11" o:title=""/>
                </v:shape>
                <o:OLEObject Type="Embed" ProgID="Word.Document.8" ShapeID="_x0000_i1026" DrawAspect="Icon" ObjectID="_1543388788" r:id="rId12">
                  <o:FieldCodes>\s</o:FieldCodes>
                </o:OLEObject>
              </w:object>
            </w:r>
          </w:p>
          <w:p w:rsidR="006A2293" w:rsidRPr="007677FB" w:rsidRDefault="006A2293" w:rsidP="00EA3011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6588" w:type="dxa"/>
            <w:vAlign w:val="center"/>
          </w:tcPr>
          <w:p w:rsidR="006A2293" w:rsidRDefault="00DD716B" w:rsidP="00EA3011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A2643"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0" w:dyaOrig="991">
                <v:shape id="_x0000_i1027" type="#_x0000_t75" style="width:77.25pt;height:49.5pt" o:ole="">
                  <v:imagedata r:id="rId13" o:title=""/>
                </v:shape>
                <o:OLEObject Type="Embed" ProgID="Word.Document.8" ShapeID="_x0000_i1027" DrawAspect="Icon" ObjectID="_1543388789" r:id="rId14">
                  <o:FieldCodes>\s</o:FieldCodes>
                </o:OLEObject>
              </w:object>
            </w:r>
          </w:p>
        </w:tc>
      </w:tr>
    </w:tbl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p w:rsidR="00C35E0C" w:rsidRPr="00A90661" w:rsidRDefault="00C35E0C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C35E0C" w:rsidRPr="006143DE" w:rsidRDefault="004209E2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724C08">
        <w:rPr>
          <w:rFonts w:asciiTheme="minorHAnsi" w:hAnsiTheme="minorHAnsi"/>
        </w:rPr>
        <w:object w:dxaOrig="1550" w:dyaOrig="991">
          <v:shape id="_x0000_i1031" type="#_x0000_t75" style="width:77.25pt;height:49.5pt" o:ole="">
            <v:imagedata r:id="rId15" o:title=""/>
          </v:shape>
          <o:OLEObject Type="Embed" ProgID="Excel.Sheet.12" ShapeID="_x0000_i1031" DrawAspect="Icon" ObjectID="_1543388790" r:id="rId16"/>
        </w:object>
      </w: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3103D3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1" w:name="_MON_1403681362"/>
    <w:bookmarkEnd w:id="1"/>
    <w:p w:rsidR="004E7AFA" w:rsidRDefault="006A2293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0B1063">
        <w:rPr>
          <w:rFonts w:asciiTheme="minorHAnsi" w:hAnsiTheme="minorHAnsi"/>
        </w:rPr>
        <w:object w:dxaOrig="1550" w:dyaOrig="991">
          <v:shape id="_x0000_i1028" type="#_x0000_t75" style="width:77.25pt;height:49.5pt" o:ole="">
            <v:imagedata r:id="rId17" o:title=""/>
          </v:shape>
          <o:OLEObject Type="Embed" ProgID="Word.Document.8" ShapeID="_x0000_i1028" DrawAspect="Icon" ObjectID="_1543388791" r:id="rId18">
            <o:FieldCodes>\s</o:FieldCodes>
          </o:OLEObject>
        </w:object>
      </w:r>
    </w:p>
    <w:p w:rsidR="005E7AB4" w:rsidRPr="005E7AB4" w:rsidRDefault="005E7AB4" w:rsidP="00222274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b/>
          <w:sz w:val="22"/>
          <w:szCs w:val="22"/>
          <w:highlight w:val="yellow"/>
          <w:lang w:val="en-US"/>
        </w:rPr>
      </w:pPr>
    </w:p>
    <w:p w:rsidR="00F53A72" w:rsidRPr="0022243C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 որակավորումը իրականացնելու համար</w:t>
      </w:r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lastRenderedPageBreak/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Ind w:w="2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6114"/>
        <w:gridCol w:w="1440"/>
        <w:gridCol w:w="3869"/>
      </w:tblGrid>
      <w:tr w:rsidR="00EE1A4B" w:rsidRPr="0083253A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</w:p>
        </w:tc>
        <w:tc>
          <w:tcPr>
            <w:tcW w:w="1440" w:type="dxa"/>
            <w:vAlign w:val="center"/>
          </w:tcPr>
          <w:p w:rsidR="00EE1A4B" w:rsidRPr="00EE1A4B" w:rsidRDefault="00EE1A4B" w:rsidP="00DA1AF6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</w:p>
        </w:tc>
        <w:tc>
          <w:tcPr>
            <w:tcW w:w="3869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A4B" w:rsidRPr="0083253A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EE1A4B" w:rsidRPr="0083253A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83253A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  <w:tr w:rsidR="00B24961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B24961" w:rsidRPr="00E96521" w:rsidRDefault="00B24961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6114" w:type="dxa"/>
            <w:vAlign w:val="center"/>
          </w:tcPr>
          <w:p w:rsidR="00B24961" w:rsidRPr="0078596A" w:rsidRDefault="006A2293" w:rsidP="0078596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78596A">
              <w:rPr>
                <w:rStyle w:val="bigger2"/>
                <w:rFonts w:ascii="Sylfaen" w:hAnsi="Sylfaen"/>
                <w:sz w:val="22"/>
                <w:szCs w:val="22"/>
              </w:rPr>
              <w:t>Երկկողմանի ստորագրված ակտեր (</w:t>
            </w:r>
            <w:r w:rsidR="00DD716B" w:rsidRPr="00DD716B">
              <w:rPr>
                <w:rStyle w:val="bigger2"/>
                <w:rFonts w:ascii="Sylfaen" w:hAnsi="Sylfaen"/>
                <w:sz w:val="22"/>
                <w:szCs w:val="22"/>
              </w:rPr>
              <w:t>2014թ., 2015թ.</w:t>
            </w:r>
            <w:r w:rsidRPr="0078596A">
              <w:rPr>
                <w:rStyle w:val="bigger2"/>
                <w:rFonts w:ascii="Sylfaen" w:hAnsi="Sylfaen"/>
                <w:sz w:val="22"/>
                <w:szCs w:val="22"/>
              </w:rPr>
              <w:t xml:space="preserve"> և 2016թ. կնքված</w:t>
            </w:r>
          </w:p>
        </w:tc>
        <w:tc>
          <w:tcPr>
            <w:tcW w:w="1440" w:type="dxa"/>
            <w:vAlign w:val="center"/>
          </w:tcPr>
          <w:p w:rsidR="00B24961" w:rsidRPr="00B24961" w:rsidRDefault="00B24961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B24961" w:rsidRPr="00A83058" w:rsidRDefault="006A2293" w:rsidP="00A830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Ակտ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.pdf</w:t>
            </w:r>
          </w:p>
        </w:tc>
      </w:tr>
    </w:tbl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E13B93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 միախմբում է բոլոր անհրաժեշտ ֆայլերը RAR ձևաչափի մեկ արխիվում (ֆայլի անվանումը՝</w:t>
      </w:r>
      <w:r w:rsidR="00997F9E" w:rsidRPr="00E13B93">
        <w:rPr>
          <w:rFonts w:ascii="Sylfaen" w:eastAsia="Times New Roman" w:hAnsi="Sylfaen"/>
          <w:b/>
          <w:sz w:val="24"/>
          <w:szCs w:val="24"/>
          <w:lang w:eastAsia="ru-RU"/>
        </w:rPr>
        <w:t xml:space="preserve"> «“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Մասնակցի անվանումը” -</w:t>
      </w:r>
      <w:r w:rsidR="0032455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6A2293">
        <w:rPr>
          <w:rFonts w:ascii="Sylfaen" w:eastAsia="Times New Roman" w:hAnsi="Sylfaen"/>
          <w:b/>
          <w:sz w:val="24"/>
          <w:szCs w:val="24"/>
          <w:lang w:val="en-US" w:eastAsia="ru-RU"/>
        </w:rPr>
        <w:t>Հերթ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»):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4035244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Որակավորման տեղեկատվության փաթեթի ներկայացման կարգ</w:t>
      </w:r>
      <w:bookmarkEnd w:id="2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225FC7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 որակավորման տեղեկատվության 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 կարգով (Էլեկտրոնային որակավորման տեղեկատվության 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 կարգ)</w:t>
      </w:r>
      <w:r w:rsidR="00225FC7" w:rsidRPr="006A4AAE">
        <w:rPr>
          <w:rFonts w:ascii="Sylfaen" w:hAnsi="Sylfaen"/>
          <w:lang w:val="en-US"/>
        </w:rPr>
        <w:t xml:space="preserve"> </w:t>
      </w:r>
      <w:r w:rsidR="006A2293">
        <w:rPr>
          <w:rFonts w:ascii="Sylfaen" w:hAnsi="Sylfaen"/>
          <w:b/>
          <w:lang w:val="en-US"/>
        </w:rPr>
        <w:t>23.12</w:t>
      </w:r>
      <w:r w:rsidR="00257AF2">
        <w:rPr>
          <w:rFonts w:ascii="Sylfaen" w:hAnsi="Sylfaen"/>
          <w:b/>
          <w:lang w:val="en-US"/>
        </w:rPr>
        <w:t>.</w:t>
      </w:r>
      <w:r w:rsidR="00225FC7" w:rsidRPr="006A4AAE">
        <w:rPr>
          <w:rFonts w:ascii="Sylfaen" w:hAnsi="Sylfaen"/>
          <w:b/>
          <w:lang w:val="en-US"/>
        </w:rPr>
        <w:t>2016 1</w:t>
      </w:r>
      <w:r w:rsidR="006A2293">
        <w:rPr>
          <w:rFonts w:ascii="Sylfaen" w:hAnsi="Sylfaen"/>
          <w:b/>
          <w:lang w:val="en-US"/>
        </w:rPr>
        <w:t>1</w:t>
      </w:r>
      <w:r w:rsidR="00225FC7" w:rsidRPr="006A4AAE">
        <w:rPr>
          <w:rFonts w:ascii="Sylfaen" w:hAnsi="Sylfaen"/>
          <w:b/>
          <w:lang w:val="en-US"/>
        </w:rPr>
        <w:t>:00 (տեղական ժամանակ)</w:t>
      </w:r>
      <w:r w:rsidR="00225FC7" w:rsidRPr="006A4AAE">
        <w:rPr>
          <w:rFonts w:ascii="Sylfaen" w:hAnsi="Sylfaen"/>
          <w:lang w:val="en-US"/>
        </w:rPr>
        <w:t xml:space="preserve"> ոչ ուշ ժամկետում:</w:t>
      </w:r>
    </w:p>
    <w:p w:rsidR="00E51459" w:rsidRPr="00FB5C3C" w:rsidRDefault="00014D79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1550" w:dyaOrig="991">
          <v:shape id="_x0000_i1030" type="#_x0000_t75" style="width:77.25pt;height:49.5pt" o:ole="">
            <v:imagedata r:id="rId19" o:title=""/>
          </v:shape>
          <o:OLEObject Type="Embed" ProgID="Word.Document.12" ShapeID="_x0000_i1030" DrawAspect="Icon" ObjectID="_1543388792" r:id="rId20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որակավորման տեղեկատվության փաթեթի 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 xml:space="preserve">ների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1" w:history="1">
        <w:r w:rsidR="001C043F" w:rsidRPr="004639E5">
          <w:rPr>
            <w:rStyle w:val="Hyperlink"/>
            <w:rFonts w:cs="Calibri"/>
            <w:sz w:val="24"/>
            <w:szCs w:val="24"/>
            <w:lang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4035245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 որակավորման տեղեկատվության փաթեթի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9400BB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 xml:space="preserve">Բոլոր Մասնակիցները անցնում են ռիսկերի գնահատում: Ռիսկերի գնահատման եզրակացության հիման վրա յուրաքանչյուր մատակարարի համար հաշվարկվում է ռիսկերի </w:t>
      </w:r>
      <w:r w:rsidR="004C52A4" w:rsidRPr="009400BB">
        <w:rPr>
          <w:rFonts w:ascii="Sylfaen" w:hAnsi="Sylfaen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 գումարը հետևյալ 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պ.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 xml:space="preserve">Յուրաքանչյուր </w:t>
      </w:r>
      <w:r w:rsidR="00FB5C3C" w:rsidRPr="009400BB">
        <w:rPr>
          <w:rFonts w:ascii="Sylfaen" w:hAnsi="Sylfaen"/>
        </w:rPr>
        <w:t xml:space="preserve"> «</w:t>
      </w:r>
      <w:r w:rsidRPr="009400BB">
        <w:rPr>
          <w:rFonts w:ascii="Sylfaen" w:hAnsi="Sylfaen"/>
        </w:rPr>
        <w:t>խոչընդոտող գործոն</w:t>
      </w:r>
      <w:r w:rsidR="00FB5C3C" w:rsidRPr="009400BB">
        <w:rPr>
          <w:rFonts w:ascii="Sylfaen" w:hAnsi="Sylfaen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9400BB">
        <w:rPr>
          <w:rFonts w:ascii="Sylfaen" w:hAnsi="Sylfaen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9400BB">
        <w:rPr>
          <w:rFonts w:ascii="Sylfaen" w:hAnsi="Sylfaen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բարձր ռիսկ</w:t>
      </w:r>
      <w:r w:rsidR="00FB5C3C" w:rsidRPr="009400BB">
        <w:rPr>
          <w:rFonts w:ascii="Sylfaen" w:hAnsi="Sylfaen"/>
        </w:rPr>
        <w:t xml:space="preserve"> риск – 3 </w:t>
      </w:r>
      <w:r w:rsidRPr="009400BB">
        <w:rPr>
          <w:rFonts w:ascii="Sylfaen" w:hAnsi="Sylfaen"/>
        </w:rPr>
        <w:t>բալ</w:t>
      </w:r>
      <w:r w:rsidR="00FB5C3C" w:rsidRPr="009400BB">
        <w:rPr>
          <w:rFonts w:ascii="Sylfaen" w:hAnsi="Sylfaen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721C6C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>
        <w:rPr>
          <w:rFonts w:ascii="Sylfaen" w:eastAsia="Times New Roman" w:hAnsi="Sylfaen"/>
          <w:sz w:val="24"/>
          <w:szCs w:val="24"/>
          <w:lang w:val="en-US" w:eastAsia="ru-RU"/>
        </w:rPr>
        <w:t>:</w:t>
      </w:r>
    </w:p>
    <w:p w:rsidR="00FB5C3C" w:rsidRPr="00FB5C3C" w:rsidRDefault="006A229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29" type="#_x0000_t75" style="width:77.25pt;height:49.5pt" o:ole="">
            <v:imagedata r:id="rId22" o:title=""/>
          </v:shape>
          <o:OLEObject Type="Embed" ProgID="Word.Document.8" ShapeID="_x0000_i1029" DrawAspect="Icon" ObjectID="_1543388793" r:id="rId23">
            <o:FieldCodes>\s</o:FieldCodes>
          </o:OLEObject>
        </w:object>
      </w:r>
    </w:p>
    <w:p w:rsidR="00372DCC" w:rsidRPr="009400BB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 Մասնակցի համար ռիսկերի ընդհանուր գնահատականը  կազմում  է 5 և  ավելի բալ, ապա Պատվիրատուն իրավունք է վերապահում  թույլ չտալ Մասնակցին մասնակցել Որակավորման հաջորդ փուլերին:</w:t>
      </w:r>
    </w:p>
    <w:p w:rsidR="00372DCC" w:rsidRPr="009400BB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ru-RU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 xml:space="preserve">Բոլոր Մասնակցիները գնահատվում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9400BB">
        <w:rPr>
          <w:rFonts w:ascii="Sylfaen" w:hAnsi="Sylfaen"/>
          <w:b w:val="0"/>
          <w:sz w:val="24"/>
          <w:szCs w:val="24"/>
          <w:lang w:val="ru-RU"/>
        </w:rPr>
        <w:t xml:space="preserve"> ելնելով այն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կատվությունից, որը ներկայացված է Որակավորման պահանջներին համապատասխանության մասին հայտարարագրում:</w:t>
      </w:r>
    </w:p>
    <w:p w:rsidR="00FB5C3C" w:rsidRPr="009400BB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ru-RU"/>
        </w:rPr>
      </w:pPr>
    </w:p>
    <w:p w:rsidR="006E171F" w:rsidRPr="009400BB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 Մասնակցի որակավորման տեղեկատվության փաթեթը չի համապատասխանում Որակավորման պահանջներին համապատասխանության մասին հայտարարագրում նշված  կետերից գոնե մեկին, ապա Պատվիրատուն իրավունք է վերապահում  չդիտաչկել այդ փաթեթը:</w:t>
      </w:r>
    </w:p>
    <w:p w:rsidR="006E171F" w:rsidRPr="00B24961" w:rsidRDefault="00E13B93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ru-RU"/>
        </w:rPr>
      </w:pPr>
      <w:r w:rsidRPr="00B24961">
        <w:rPr>
          <w:rFonts w:ascii="Sylfaen" w:hAnsi="Sylfaen"/>
          <w:b w:val="0"/>
          <w:sz w:val="24"/>
          <w:szCs w:val="24"/>
          <w:lang w:val="ru-RU"/>
        </w:rPr>
        <w:t xml:space="preserve">Մատակարարի ներկայացրած տեղեկավության հիաման վրա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բոլոր Մասնակցիներն անցնում են Բիզնես Գործընկերոջ համալիր ստուգում:</w:t>
      </w:r>
    </w:p>
    <w:p w:rsidR="00721C6C" w:rsidRPr="00B24961" w:rsidRDefault="00721C6C" w:rsidP="00B2496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en-US"/>
        </w:rPr>
      </w:pPr>
    </w:p>
    <w:p w:rsidR="00721C6C" w:rsidRPr="00B24961" w:rsidRDefault="00B24961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ru-RU"/>
        </w:rPr>
      </w:pPr>
      <w:r>
        <w:rPr>
          <w:rFonts w:ascii="Sylfaen" w:hAnsi="Sylfaen"/>
          <w:b w:val="0"/>
          <w:sz w:val="24"/>
          <w:szCs w:val="24"/>
          <w:lang w:val="en-US"/>
        </w:rPr>
        <w:t>Բ</w:t>
      </w:r>
      <w:r w:rsidRPr="00B24961">
        <w:rPr>
          <w:rFonts w:ascii="Sylfaen" w:hAnsi="Sylfaen"/>
          <w:b w:val="0"/>
          <w:sz w:val="24"/>
          <w:szCs w:val="24"/>
          <w:lang w:val="ru-RU"/>
        </w:rPr>
        <w:t xml:space="preserve">ոլոր Մասնակցիները անցնում են ռիսկերի գնահատում </w:t>
      </w:r>
      <w:r>
        <w:rPr>
          <w:rFonts w:ascii="Sylfaen" w:hAnsi="Sylfaen"/>
          <w:b w:val="0"/>
          <w:sz w:val="24"/>
          <w:szCs w:val="24"/>
          <w:lang w:val="en-US"/>
        </w:rPr>
        <w:t>ը</w:t>
      </w:r>
      <w:r w:rsidRPr="00B24961">
        <w:rPr>
          <w:rFonts w:ascii="Sylfaen" w:hAnsi="Sylfaen"/>
          <w:b w:val="0"/>
          <w:sz w:val="24"/>
          <w:szCs w:val="24"/>
          <w:lang w:val="ru-RU"/>
        </w:rPr>
        <w:t xml:space="preserve">նկերության ֆինանսական կայունության մասով ըստ Հավելված 5 ձևանմուշի, որի համաձայն </w:t>
      </w:r>
      <w:r>
        <w:rPr>
          <w:rFonts w:ascii="Sylfaen" w:hAnsi="Sylfaen"/>
          <w:b w:val="0"/>
          <w:sz w:val="24"/>
          <w:szCs w:val="24"/>
          <w:lang w:val="en-US"/>
        </w:rPr>
        <w:t>իր</w:t>
      </w:r>
      <w:r w:rsidRPr="00B24961">
        <w:rPr>
          <w:rFonts w:ascii="Sylfaen" w:hAnsi="Sylfaen"/>
          <w:b w:val="0"/>
          <w:sz w:val="24"/>
          <w:szCs w:val="24"/>
          <w:lang w:val="ru-RU"/>
        </w:rPr>
        <w:t>ականացվ</w:t>
      </w:r>
      <w:r>
        <w:rPr>
          <w:rFonts w:ascii="Sylfaen" w:hAnsi="Sylfaen"/>
          <w:b w:val="0"/>
          <w:sz w:val="24"/>
          <w:szCs w:val="24"/>
          <w:lang w:val="en-US"/>
        </w:rPr>
        <w:t>ում է</w:t>
      </w:r>
      <w:r w:rsidRPr="00B24961">
        <w:rPr>
          <w:rFonts w:ascii="Sylfaen" w:hAnsi="Sylfaen"/>
          <w:b w:val="0"/>
          <w:sz w:val="24"/>
          <w:szCs w:val="24"/>
          <w:lang w:val="ru-RU"/>
        </w:rPr>
        <w:t xml:space="preserve"> ռիսկերի գնահատում</w:t>
      </w:r>
      <w:r w:rsidRPr="00B24961">
        <w:rPr>
          <w:b w:val="0"/>
          <w:sz w:val="24"/>
          <w:szCs w:val="24"/>
          <w:lang w:val="ru-RU"/>
        </w:rPr>
        <w:t xml:space="preserve">: </w:t>
      </w:r>
    </w:p>
    <w:p w:rsidR="00E51459" w:rsidRPr="00E13B93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403524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4"/>
    </w:p>
    <w:p w:rsidR="00997E89" w:rsidRPr="00721C6C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</w:rPr>
      </w:pPr>
      <w:r w:rsidRPr="00721C6C">
        <w:rPr>
          <w:rFonts w:ascii="Sylfaen" w:hAnsi="Sylfaen"/>
          <w:lang w:val="en-US"/>
        </w:rPr>
        <w:t xml:space="preserve">Որակավորման արդյունքներով </w:t>
      </w:r>
      <w:r w:rsidR="006A2293">
        <w:rPr>
          <w:rFonts w:ascii="Sylfaen" w:hAnsi="Sylfaen"/>
          <w:lang w:val="en-US"/>
        </w:rPr>
        <w:t xml:space="preserve">յուրաքանչյուր Լոտով </w:t>
      </w:r>
      <w:r w:rsidRPr="00721C6C">
        <w:rPr>
          <w:rFonts w:ascii="Sylfaen" w:hAnsi="Sylfaen"/>
          <w:lang w:val="en-US"/>
        </w:rPr>
        <w:t xml:space="preserve">կկազմվի որակավորված մատակարարների ցուցակ, </w:t>
      </w:r>
      <w:r w:rsidR="00997E89" w:rsidRPr="00721C6C">
        <w:rPr>
          <w:rFonts w:ascii="Sylfaen" w:hAnsi="Sylfaen"/>
          <w:lang w:val="en-US"/>
        </w:rPr>
        <w:t>որոն</w:t>
      </w:r>
      <w:r w:rsidR="00E13B93" w:rsidRPr="00721C6C">
        <w:rPr>
          <w:rFonts w:ascii="Sylfaen" w:hAnsi="Sylfaen"/>
          <w:lang w:val="en-US"/>
        </w:rPr>
        <w:t>ք</w:t>
      </w:r>
      <w:r w:rsidR="00997E89" w:rsidRPr="00721C6C">
        <w:rPr>
          <w:rFonts w:ascii="Sylfaen" w:hAnsi="Sylfaen"/>
          <w:lang w:val="en-US"/>
        </w:rPr>
        <w:t xml:space="preserve"> </w:t>
      </w:r>
      <w:r w:rsidRPr="00721C6C">
        <w:rPr>
          <w:rFonts w:ascii="Sylfaen" w:hAnsi="Sylfaen"/>
          <w:lang w:val="en-US"/>
        </w:rPr>
        <w:t xml:space="preserve">կհրավիրվեն մասնակցելու </w:t>
      </w:r>
      <w:r w:rsidR="006A2293">
        <w:rPr>
          <w:rFonts w:ascii="Sylfaen" w:hAnsi="Sylfaen"/>
          <w:lang w:val="en-US"/>
        </w:rPr>
        <w:t>մ</w:t>
      </w:r>
      <w:r w:rsidR="00721C6C" w:rsidRPr="00721C6C">
        <w:rPr>
          <w:rFonts w:ascii="Sylfaen" w:hAnsi="Sylfaen"/>
          <w:lang w:val="en-US"/>
        </w:rPr>
        <w:t>ատակարարների մ</w:t>
      </w:r>
      <w:r w:rsidR="006A2293">
        <w:rPr>
          <w:rFonts w:ascii="Sylfaen" w:hAnsi="Sylfaen"/>
          <w:lang w:val="en-US"/>
        </w:rPr>
        <w:t xml:space="preserve">րցակցային ընտրության գործընթացին </w:t>
      </w:r>
      <w:r w:rsidR="00E13B93" w:rsidRPr="00721C6C">
        <w:rPr>
          <w:rFonts w:ascii="Sylfaen" w:hAnsi="Sylfaen"/>
          <w:lang w:val="en-US"/>
        </w:rPr>
        <w:t xml:space="preserve">և որոնց հետ </w:t>
      </w:r>
      <w:r w:rsidR="00423962" w:rsidRPr="00721C6C">
        <w:rPr>
          <w:rFonts w:ascii="Sylfaen" w:hAnsi="Sylfaen"/>
          <w:lang w:val="en-US"/>
        </w:rPr>
        <w:t xml:space="preserve">մատակարարների մրցակցային ընտրության գործընթացների արդյունքներով </w:t>
      </w:r>
      <w:r w:rsidR="00D312EB" w:rsidRPr="00721C6C">
        <w:rPr>
          <w:rFonts w:ascii="Sylfaen" w:hAnsi="Sylfaen"/>
          <w:lang w:val="en-US"/>
        </w:rPr>
        <w:t xml:space="preserve">կարող են </w:t>
      </w:r>
      <w:r w:rsidR="00E13B93" w:rsidRPr="00721C6C">
        <w:rPr>
          <w:rFonts w:ascii="Sylfaen" w:hAnsi="Sylfaen"/>
          <w:lang w:val="en-US"/>
        </w:rPr>
        <w:t>կնքվել պայմանագրեր</w:t>
      </w:r>
      <w:r w:rsidR="00423962" w:rsidRPr="00721C6C">
        <w:rPr>
          <w:rFonts w:ascii="Sylfaen" w:hAnsi="Sylfaen"/>
          <w:lang w:val="en-US"/>
        </w:rPr>
        <w:t xml:space="preserve"> վերը ներկայացված պայամանգրի ձևանմուշի համաձայն</w:t>
      </w:r>
      <w:r w:rsidR="00721C6C">
        <w:rPr>
          <w:rFonts w:ascii="Sylfaen" w:hAnsi="Sylfaen"/>
          <w:lang w:val="en-US"/>
        </w:rPr>
        <w:t xml:space="preserve"> (կոնկրետ </w:t>
      </w:r>
      <w:r w:rsidR="006A2293">
        <w:rPr>
          <w:rFonts w:ascii="Sylfaen" w:hAnsi="Sylfaen"/>
          <w:lang w:val="en-US"/>
        </w:rPr>
        <w:t>Լոտով</w:t>
      </w:r>
      <w:r w:rsidR="00721C6C">
        <w:rPr>
          <w:rFonts w:ascii="Sylfaen" w:hAnsi="Sylfaen"/>
          <w:lang w:val="en-US"/>
        </w:rPr>
        <w:t xml:space="preserve"> </w:t>
      </w:r>
      <w:r w:rsidR="006A2293">
        <w:rPr>
          <w:rFonts w:ascii="Sylfaen" w:hAnsi="Sylfaen"/>
          <w:lang w:val="en-US"/>
        </w:rPr>
        <w:t xml:space="preserve">պատվերի դեպքում </w:t>
      </w:r>
      <w:r w:rsidR="00721C6C">
        <w:rPr>
          <w:rFonts w:ascii="Sylfaen" w:hAnsi="Sylfaen"/>
          <w:lang w:val="en-US"/>
        </w:rPr>
        <w:t xml:space="preserve">կհրավիրվեն տվյալ </w:t>
      </w:r>
      <w:r w:rsidR="006A2293">
        <w:rPr>
          <w:rFonts w:ascii="Sylfaen" w:hAnsi="Sylfaen"/>
          <w:lang w:val="en-US"/>
        </w:rPr>
        <w:lastRenderedPageBreak/>
        <w:t>Լոտ</w:t>
      </w:r>
      <w:r w:rsidR="00721C6C">
        <w:rPr>
          <w:rFonts w:ascii="Sylfaen" w:hAnsi="Sylfaen"/>
          <w:lang w:val="en-US"/>
        </w:rPr>
        <w:t>ով որակավորված բոլոր մատակարարները)</w:t>
      </w:r>
      <w:r w:rsidR="00997E89" w:rsidRPr="00721C6C">
        <w:rPr>
          <w:rFonts w:ascii="Sylfaen" w:hAnsi="Sylfaen"/>
          <w:lang w:val="en-US"/>
        </w:rPr>
        <w:t>:</w:t>
      </w:r>
    </w:p>
    <w:p w:rsidR="006E171F" w:rsidRPr="006E171F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</w:rPr>
      </w:pPr>
      <w:r w:rsidRPr="009400BB">
        <w:rPr>
          <w:rFonts w:ascii="Sylfaen" w:hAnsi="Sylfaen"/>
        </w:rPr>
        <w:t>Որակավորված մատակարարների ցուցակը կհրապարակվի</w:t>
      </w:r>
      <w:r w:rsidRPr="009400BB">
        <w:t xml:space="preserve"> </w:t>
      </w:r>
      <w:hyperlink r:id="rId24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E171F">
          <w:rPr>
            <w:rStyle w:val="Hyperlink"/>
            <w:rFonts w:ascii="Sylfaen" w:hAnsi="Sylfaen"/>
            <w:sz w:val="22"/>
            <w:szCs w:val="22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6E171F">
          <w:rPr>
            <w:rStyle w:val="Hyperlink"/>
            <w:rFonts w:ascii="Sylfaen" w:hAnsi="Sylfaen"/>
            <w:sz w:val="22"/>
            <w:szCs w:val="22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6E171F">
        <w:rPr>
          <w:rStyle w:val="bigger2"/>
          <w:rFonts w:ascii="Sylfaen" w:hAnsi="Sylfaen"/>
          <w:sz w:val="22"/>
          <w:szCs w:val="22"/>
        </w:rPr>
        <w:t xml:space="preserve"> </w:t>
      </w:r>
      <w:r w:rsidRPr="00EC3DE2">
        <w:rPr>
          <w:rFonts w:ascii="Sylfaen" w:hAnsi="Sylfaen"/>
        </w:rPr>
        <w:t>և</w:t>
      </w:r>
      <w:r w:rsidRPr="00EC3DE2">
        <w:t xml:space="preserve"> </w:t>
      </w:r>
      <w:r w:rsidR="00BD2B8B" w:rsidRPr="006E171F">
        <w:rPr>
          <w:rStyle w:val="bigger2"/>
          <w:rFonts w:ascii="Sylfaen" w:hAnsi="Sylfaen"/>
          <w:sz w:val="22"/>
          <w:szCs w:val="22"/>
        </w:rPr>
        <w:t xml:space="preserve"> </w:t>
      </w:r>
      <w:hyperlink r:id="rId25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E171F">
          <w:rPr>
            <w:rStyle w:val="Hyperlink"/>
            <w:rFonts w:ascii="Sylfaen" w:hAnsi="Sylfaen"/>
            <w:sz w:val="22"/>
            <w:szCs w:val="22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6E171F">
          <w:rPr>
            <w:rStyle w:val="Hyperlink"/>
            <w:rFonts w:ascii="Sylfaen" w:hAnsi="Sylfaen"/>
            <w:sz w:val="22"/>
            <w:szCs w:val="22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6E171F">
        <w:rPr>
          <w:rStyle w:val="bigger2"/>
          <w:rFonts w:ascii="Sylfaen" w:hAnsi="Sylfaen"/>
          <w:sz w:val="22"/>
          <w:szCs w:val="22"/>
        </w:rPr>
        <w:t xml:space="preserve"> </w:t>
      </w:r>
      <w:r w:rsidRPr="00EC3DE2">
        <w:rPr>
          <w:rFonts w:ascii="Sylfaen" w:hAnsi="Sylfaen"/>
        </w:rPr>
        <w:t>կայքերում: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4035247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Լուսինե Ղազարյան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մոնիտորինգի բաժնի ավագ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>(+37410) 290 270, (+37443) 081 481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2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FB5C3C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sectPr w:rsidR="00AB7758" w:rsidRPr="00FB5C3C" w:rsidSect="008B6215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1A37" w:rsidRDefault="00DE1A37" w:rsidP="00AE1136">
      <w:pPr>
        <w:spacing w:after="0" w:line="240" w:lineRule="auto"/>
      </w:pPr>
      <w:r>
        <w:separator/>
      </w:r>
    </w:p>
  </w:endnote>
  <w:endnote w:type="continuationSeparator" w:id="0">
    <w:p w:rsidR="00DE1A37" w:rsidRDefault="00DE1A3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CF697A" w:rsidRDefault="00DC4A2E">
        <w:pPr>
          <w:pStyle w:val="Footer"/>
          <w:jc w:val="center"/>
        </w:pPr>
        <w:fldSimple w:instr=" PAGE   \* MERGEFORMAT ">
          <w:r w:rsidR="004209E2">
            <w:rPr>
              <w:noProof/>
            </w:rPr>
            <w:t>4</w:t>
          </w:r>
        </w:fldSimple>
      </w:p>
    </w:sdtContent>
  </w:sdt>
  <w:p w:rsidR="00CF697A" w:rsidRDefault="00CF697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1A37" w:rsidRDefault="00DE1A37" w:rsidP="00AE1136">
      <w:pPr>
        <w:spacing w:after="0" w:line="240" w:lineRule="auto"/>
      </w:pPr>
      <w:r>
        <w:separator/>
      </w:r>
    </w:p>
  </w:footnote>
  <w:footnote w:type="continuationSeparator" w:id="0">
    <w:p w:rsidR="00DE1A37" w:rsidRDefault="00DE1A3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CF697A" w:rsidTr="004F1105">
      <w:trPr>
        <w:trHeight w:val="990"/>
      </w:trPr>
      <w:tc>
        <w:tcPr>
          <w:tcW w:w="1894" w:type="dxa"/>
        </w:tcPr>
        <w:p w:rsidR="00CF697A" w:rsidRDefault="00CF697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F697A" w:rsidRPr="00F069AD" w:rsidRDefault="00BF211C" w:rsidP="006A2293">
          <w:pPr>
            <w:spacing w:after="0" w:line="240" w:lineRule="auto"/>
            <w:jc w:val="center"/>
            <w:rPr>
              <w:rFonts w:ascii="Sylfaen" w:hAnsi="Sylfaen"/>
              <w:lang w:val="en-US"/>
            </w:rPr>
          </w:pPr>
          <w:r w:rsidRPr="00BF211C">
            <w:rPr>
              <w:rFonts w:ascii="Sylfaen" w:hAnsi="Sylfaen"/>
              <w:lang w:val="en-US"/>
            </w:rPr>
            <w:t>“ԱՐՄԵՆՏԵԼ” ՓԲԸ ԿԱՐԻՔՆԵՐԻ ՀԱՄԱՐ 2 ՏԱՐԻ ԺԱՄԿԵՏՈՎ ԷԼԵԿՏՐ</w:t>
          </w:r>
          <w:r>
            <w:rPr>
              <w:rFonts w:ascii="Sylfaen" w:hAnsi="Sylfaen"/>
              <w:lang w:val="en-US"/>
            </w:rPr>
            <w:t>ՈՆԱՅԻՆ</w:t>
          </w:r>
          <w:r w:rsidRPr="00BF211C">
            <w:rPr>
              <w:rFonts w:ascii="Sylfaen" w:hAnsi="Sylfaen"/>
              <w:lang w:val="en-US"/>
            </w:rPr>
            <w:t xml:space="preserve"> ՀԵՐԹԵՐԻ ԿԱՌԱՎԱՐՄԱՆ ՀԱՄԱԿԱՐԳԻ ՄԱՏԱԿԱՐԱՐՆԵՐԻ ՄՐՑԱԿՑԱՅԻՆ ԸՆՏՐՈՒԹՅԱՆ ԳՈՐԾԸՆԹԱՑԻ ՄԱՍՆԱԿԻՑՆԵՐԻ ՑՈՒՑԱԿԻ Ձ</w:t>
          </w:r>
          <w:r w:rsidR="006A2293">
            <w:rPr>
              <w:rFonts w:ascii="Sylfaen" w:hAnsi="Sylfaen"/>
              <w:lang w:val="en-US"/>
            </w:rPr>
            <w:t>ԵՎ</w:t>
          </w:r>
          <w:r w:rsidRPr="00BF211C">
            <w:rPr>
              <w:rFonts w:ascii="Sylfaen" w:hAnsi="Sylfaen"/>
              <w:lang w:val="en-US"/>
            </w:rPr>
            <w:t xml:space="preserve">ԱՎՈՐՄԱՆՆ ՈՒՂՂՎԱԾ </w:t>
          </w:r>
          <w:r w:rsidRPr="00C24004">
            <w:rPr>
              <w:rFonts w:ascii="Sylfaen" w:hAnsi="Sylfaen"/>
              <w:lang w:val="en-US"/>
            </w:rPr>
            <w:t>ԲԱՑ</w:t>
          </w:r>
          <w:r>
            <w:rPr>
              <w:rFonts w:ascii="Sylfaen" w:hAnsi="Sylfaen"/>
              <w:lang w:val="en-US"/>
            </w:rPr>
            <w:t xml:space="preserve"> </w:t>
          </w:r>
          <w:r w:rsidR="00CF697A">
            <w:rPr>
              <w:rFonts w:ascii="Sylfaen" w:hAnsi="Sylfaen"/>
              <w:lang w:val="en-US"/>
            </w:rPr>
            <w:t>ՈՐԱԿԱՎՈՐՈՒՄ</w:t>
          </w:r>
        </w:p>
      </w:tc>
      <w:tc>
        <w:tcPr>
          <w:tcW w:w="3373" w:type="dxa"/>
          <w:vAlign w:val="center"/>
        </w:tcPr>
        <w:p w:rsidR="00CF697A" w:rsidRPr="00F069AD" w:rsidRDefault="00CF697A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F697A" w:rsidRPr="00AE1136" w:rsidRDefault="00CF697A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2"/>
  </w:num>
  <w:num w:numId="3">
    <w:abstractNumId w:val="29"/>
  </w:num>
  <w:num w:numId="4">
    <w:abstractNumId w:val="6"/>
  </w:num>
  <w:num w:numId="5">
    <w:abstractNumId w:val="25"/>
  </w:num>
  <w:num w:numId="6">
    <w:abstractNumId w:val="27"/>
  </w:num>
  <w:num w:numId="7">
    <w:abstractNumId w:val="20"/>
  </w:num>
  <w:num w:numId="8">
    <w:abstractNumId w:val="14"/>
  </w:num>
  <w:num w:numId="9">
    <w:abstractNumId w:val="4"/>
  </w:num>
  <w:num w:numId="10">
    <w:abstractNumId w:val="5"/>
  </w:num>
  <w:num w:numId="11">
    <w:abstractNumId w:val="11"/>
  </w:num>
  <w:num w:numId="12">
    <w:abstractNumId w:val="1"/>
  </w:num>
  <w:num w:numId="13">
    <w:abstractNumId w:val="24"/>
  </w:num>
  <w:num w:numId="14">
    <w:abstractNumId w:val="10"/>
  </w:num>
  <w:num w:numId="15">
    <w:abstractNumId w:val="8"/>
  </w:num>
  <w:num w:numId="16">
    <w:abstractNumId w:val="12"/>
  </w:num>
  <w:num w:numId="17">
    <w:abstractNumId w:val="26"/>
  </w:num>
  <w:num w:numId="18">
    <w:abstractNumId w:val="0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7"/>
  </w:num>
  <w:num w:numId="22">
    <w:abstractNumId w:val="19"/>
  </w:num>
  <w:num w:numId="23">
    <w:abstractNumId w:val="23"/>
  </w:num>
  <w:num w:numId="24">
    <w:abstractNumId w:val="9"/>
  </w:num>
  <w:num w:numId="25">
    <w:abstractNumId w:val="28"/>
  </w:num>
  <w:num w:numId="26">
    <w:abstractNumId w:val="16"/>
  </w:num>
  <w:num w:numId="27">
    <w:abstractNumId w:val="17"/>
  </w:num>
  <w:num w:numId="28">
    <w:abstractNumId w:val="17"/>
  </w:num>
  <w:num w:numId="29">
    <w:abstractNumId w:val="17"/>
  </w:num>
  <w:num w:numId="30">
    <w:abstractNumId w:val="17"/>
  </w:num>
  <w:num w:numId="31">
    <w:abstractNumId w:val="17"/>
  </w:num>
  <w:num w:numId="32">
    <w:abstractNumId w:val="3"/>
  </w:num>
  <w:num w:numId="33">
    <w:abstractNumId w:val="13"/>
  </w:num>
  <w:num w:numId="34">
    <w:abstractNumId w:val="18"/>
  </w:num>
  <w:num w:numId="3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4643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497"/>
    <w:rsid w:val="0001209A"/>
    <w:rsid w:val="00014D79"/>
    <w:rsid w:val="000169CB"/>
    <w:rsid w:val="00035820"/>
    <w:rsid w:val="00040570"/>
    <w:rsid w:val="0004126A"/>
    <w:rsid w:val="00043AA7"/>
    <w:rsid w:val="00045FA9"/>
    <w:rsid w:val="00046C4A"/>
    <w:rsid w:val="00055E7B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F0EB0"/>
    <w:rsid w:val="000F2497"/>
    <w:rsid w:val="000F372A"/>
    <w:rsid w:val="000F5937"/>
    <w:rsid w:val="000F6135"/>
    <w:rsid w:val="000F6D51"/>
    <w:rsid w:val="0010216C"/>
    <w:rsid w:val="00110BD3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257D"/>
    <w:rsid w:val="00233FD3"/>
    <w:rsid w:val="00240F52"/>
    <w:rsid w:val="00242A9C"/>
    <w:rsid w:val="00242F9E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1EB9"/>
    <w:rsid w:val="00324553"/>
    <w:rsid w:val="00332763"/>
    <w:rsid w:val="00336ACC"/>
    <w:rsid w:val="00344300"/>
    <w:rsid w:val="003444AB"/>
    <w:rsid w:val="0035128B"/>
    <w:rsid w:val="00353124"/>
    <w:rsid w:val="003555E1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5EAE"/>
    <w:rsid w:val="003C09F1"/>
    <w:rsid w:val="003C2601"/>
    <w:rsid w:val="003C6A54"/>
    <w:rsid w:val="003C7EE9"/>
    <w:rsid w:val="003D3D6F"/>
    <w:rsid w:val="003E27D2"/>
    <w:rsid w:val="004015D9"/>
    <w:rsid w:val="00403882"/>
    <w:rsid w:val="00406E53"/>
    <w:rsid w:val="004073C6"/>
    <w:rsid w:val="0041356C"/>
    <w:rsid w:val="004209E2"/>
    <w:rsid w:val="00423962"/>
    <w:rsid w:val="0043307D"/>
    <w:rsid w:val="00442328"/>
    <w:rsid w:val="00466BEC"/>
    <w:rsid w:val="00477BCB"/>
    <w:rsid w:val="0048114E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110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36DC5"/>
    <w:rsid w:val="00543D5B"/>
    <w:rsid w:val="00551299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A3269"/>
    <w:rsid w:val="005B2A62"/>
    <w:rsid w:val="005B4D87"/>
    <w:rsid w:val="005B779B"/>
    <w:rsid w:val="005C026D"/>
    <w:rsid w:val="005C0702"/>
    <w:rsid w:val="005D3634"/>
    <w:rsid w:val="005E2E4E"/>
    <w:rsid w:val="005E53EF"/>
    <w:rsid w:val="005E7AB4"/>
    <w:rsid w:val="005F64DA"/>
    <w:rsid w:val="006143DE"/>
    <w:rsid w:val="00625D36"/>
    <w:rsid w:val="00627F83"/>
    <w:rsid w:val="006319CE"/>
    <w:rsid w:val="00631F0C"/>
    <w:rsid w:val="006339EE"/>
    <w:rsid w:val="006430A3"/>
    <w:rsid w:val="00643B20"/>
    <w:rsid w:val="006447FA"/>
    <w:rsid w:val="00670444"/>
    <w:rsid w:val="006745AF"/>
    <w:rsid w:val="00683821"/>
    <w:rsid w:val="00693232"/>
    <w:rsid w:val="006A2293"/>
    <w:rsid w:val="006A26EF"/>
    <w:rsid w:val="006A4AAE"/>
    <w:rsid w:val="006B0CF0"/>
    <w:rsid w:val="006C3599"/>
    <w:rsid w:val="006C6DAC"/>
    <w:rsid w:val="006D1F15"/>
    <w:rsid w:val="006D20A8"/>
    <w:rsid w:val="006D3853"/>
    <w:rsid w:val="006D66FB"/>
    <w:rsid w:val="006E171F"/>
    <w:rsid w:val="006E576B"/>
    <w:rsid w:val="006E58D9"/>
    <w:rsid w:val="006F3F5F"/>
    <w:rsid w:val="007162C8"/>
    <w:rsid w:val="00720366"/>
    <w:rsid w:val="00721C6C"/>
    <w:rsid w:val="00724C08"/>
    <w:rsid w:val="0072698B"/>
    <w:rsid w:val="00745252"/>
    <w:rsid w:val="00754FFD"/>
    <w:rsid w:val="00760E8C"/>
    <w:rsid w:val="007646FE"/>
    <w:rsid w:val="00765720"/>
    <w:rsid w:val="00780F58"/>
    <w:rsid w:val="00782D74"/>
    <w:rsid w:val="0078596A"/>
    <w:rsid w:val="007A5780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0A61"/>
    <w:rsid w:val="0083436C"/>
    <w:rsid w:val="008346D7"/>
    <w:rsid w:val="00834C1C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EA6"/>
    <w:rsid w:val="008B12FC"/>
    <w:rsid w:val="008B5F76"/>
    <w:rsid w:val="008B6215"/>
    <w:rsid w:val="008C10FE"/>
    <w:rsid w:val="008C17E1"/>
    <w:rsid w:val="008D013E"/>
    <w:rsid w:val="008E1AAE"/>
    <w:rsid w:val="008E57F0"/>
    <w:rsid w:val="008F0C68"/>
    <w:rsid w:val="00901DD2"/>
    <w:rsid w:val="00905D35"/>
    <w:rsid w:val="009167B1"/>
    <w:rsid w:val="00921670"/>
    <w:rsid w:val="00937463"/>
    <w:rsid w:val="009400BB"/>
    <w:rsid w:val="00943B62"/>
    <w:rsid w:val="00946A79"/>
    <w:rsid w:val="0095077D"/>
    <w:rsid w:val="009528C3"/>
    <w:rsid w:val="009559D4"/>
    <w:rsid w:val="00956156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2846"/>
    <w:rsid w:val="009C5C4D"/>
    <w:rsid w:val="009C72A4"/>
    <w:rsid w:val="009D5101"/>
    <w:rsid w:val="009E18A9"/>
    <w:rsid w:val="009E48DE"/>
    <w:rsid w:val="009E6CE4"/>
    <w:rsid w:val="009F07B9"/>
    <w:rsid w:val="009F3573"/>
    <w:rsid w:val="00A07A8F"/>
    <w:rsid w:val="00A1351E"/>
    <w:rsid w:val="00A14611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6A52"/>
    <w:rsid w:val="00AF067C"/>
    <w:rsid w:val="00AF37A4"/>
    <w:rsid w:val="00AF496C"/>
    <w:rsid w:val="00AF7B09"/>
    <w:rsid w:val="00B03DD8"/>
    <w:rsid w:val="00B141FB"/>
    <w:rsid w:val="00B15B78"/>
    <w:rsid w:val="00B24961"/>
    <w:rsid w:val="00B33867"/>
    <w:rsid w:val="00B375F1"/>
    <w:rsid w:val="00B56F41"/>
    <w:rsid w:val="00B57F02"/>
    <w:rsid w:val="00B630A1"/>
    <w:rsid w:val="00B701E0"/>
    <w:rsid w:val="00B7162D"/>
    <w:rsid w:val="00B71B36"/>
    <w:rsid w:val="00B7364A"/>
    <w:rsid w:val="00B84041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BF211C"/>
    <w:rsid w:val="00C022C3"/>
    <w:rsid w:val="00C06F08"/>
    <w:rsid w:val="00C107E3"/>
    <w:rsid w:val="00C14F82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F697A"/>
    <w:rsid w:val="00D0133D"/>
    <w:rsid w:val="00D07EAA"/>
    <w:rsid w:val="00D116A9"/>
    <w:rsid w:val="00D273C5"/>
    <w:rsid w:val="00D312EB"/>
    <w:rsid w:val="00D3146B"/>
    <w:rsid w:val="00D33162"/>
    <w:rsid w:val="00D412EC"/>
    <w:rsid w:val="00D44C99"/>
    <w:rsid w:val="00D54BC2"/>
    <w:rsid w:val="00D57A4F"/>
    <w:rsid w:val="00D72216"/>
    <w:rsid w:val="00D74540"/>
    <w:rsid w:val="00D76848"/>
    <w:rsid w:val="00D77E6C"/>
    <w:rsid w:val="00D8656E"/>
    <w:rsid w:val="00D87DC9"/>
    <w:rsid w:val="00D90EAD"/>
    <w:rsid w:val="00DB75E6"/>
    <w:rsid w:val="00DC4A2E"/>
    <w:rsid w:val="00DD716B"/>
    <w:rsid w:val="00DE1368"/>
    <w:rsid w:val="00DE1A37"/>
    <w:rsid w:val="00DE3EBA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3CB4"/>
    <w:rsid w:val="00E45B0F"/>
    <w:rsid w:val="00E51459"/>
    <w:rsid w:val="00E57F2E"/>
    <w:rsid w:val="00E63987"/>
    <w:rsid w:val="00E834FA"/>
    <w:rsid w:val="00E83806"/>
    <w:rsid w:val="00E853C4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5571"/>
    <w:rsid w:val="00EF472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420A1"/>
    <w:rsid w:val="00F43F5C"/>
    <w:rsid w:val="00F44AC1"/>
    <w:rsid w:val="00F47D19"/>
    <w:rsid w:val="00F53798"/>
    <w:rsid w:val="00F53A72"/>
    <w:rsid w:val="00F723B8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64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Office_Word_97_-_2003_Document3.doc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Microsoft_Office_Word_97_-_2003_Document1.doc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2.xlsx"/><Relationship Id="rId20" Type="http://schemas.openxmlformats.org/officeDocument/2006/relationships/package" Target="embeddings/Microsoft_Office_Word_Document3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4.doc"/><Relationship Id="rId28" Type="http://schemas.openxmlformats.org/officeDocument/2006/relationships/footer" Target="footer1.xml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Office_Word_97_-_2003_Document2.doc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87F33A-F170-4A49-A38A-ADB45546C0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1886</TotalTime>
  <Pages>1</Pages>
  <Words>1124</Words>
  <Characters>6407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7516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Lusighazaryan</cp:lastModifiedBy>
  <cp:revision>106</cp:revision>
  <cp:lastPrinted>2016-03-31T12:51:00Z</cp:lastPrinted>
  <dcterms:created xsi:type="dcterms:W3CDTF">2016-03-31T10:00:00Z</dcterms:created>
  <dcterms:modified xsi:type="dcterms:W3CDTF">2016-12-16T06:19:00Z</dcterms:modified>
</cp:coreProperties>
</file>